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BEF72" w14:textId="77777777" w:rsidR="00D07E87" w:rsidRDefault="00D07E87" w:rsidP="00D07E87">
      <w:pPr>
        <w:tabs>
          <w:tab w:val="left" w:pos="1266"/>
        </w:tabs>
        <w:rPr>
          <w:b/>
          <w:bCs/>
          <w:sz w:val="24"/>
          <w:szCs w:val="24"/>
          <w:lang w:val="fr-CA"/>
        </w:rPr>
      </w:pPr>
      <w:r>
        <w:rPr>
          <w:b/>
          <w:bCs/>
          <w:sz w:val="24"/>
          <w:szCs w:val="24"/>
          <w:lang w:val="fr-CA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D07E87" w:rsidRPr="003162FE" w14:paraId="2C42D248" w14:textId="77777777" w:rsidTr="00111264">
        <w:trPr>
          <w:jc w:val="center"/>
        </w:trPr>
        <w:tc>
          <w:tcPr>
            <w:tcW w:w="9350" w:type="dxa"/>
            <w:gridSpan w:val="2"/>
          </w:tcPr>
          <w:p w14:paraId="69BDAA80" w14:textId="77777777" w:rsidR="00D07E87" w:rsidRPr="00191369" w:rsidRDefault="00D07E87" w:rsidP="00111264">
            <w:pPr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 w:rsidRPr="00191369">
              <w:rPr>
                <w:b/>
                <w:bCs/>
                <w:sz w:val="24"/>
                <w:szCs w:val="24"/>
                <w:lang w:val="fr-CA"/>
              </w:rPr>
              <w:t>La division cellulaire des cellules somatiques</w:t>
            </w:r>
            <w:r w:rsidRPr="00191369">
              <w:rPr>
                <w:b/>
                <w:bCs/>
                <w:sz w:val="24"/>
                <w:szCs w:val="24"/>
                <w:lang w:val="fr-CA"/>
              </w:rPr>
              <w:br w:type="page"/>
            </w:r>
          </w:p>
        </w:tc>
      </w:tr>
      <w:tr w:rsidR="00D07E87" w:rsidRPr="009D43A9" w14:paraId="025E19EE" w14:textId="77777777" w:rsidTr="00111264">
        <w:trPr>
          <w:jc w:val="center"/>
        </w:trPr>
        <w:tc>
          <w:tcPr>
            <w:tcW w:w="4675" w:type="dxa"/>
          </w:tcPr>
          <w:p w14:paraId="1A89EF92" w14:textId="77777777" w:rsidR="00D07E87" w:rsidRPr="0019136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38B87E98" w14:textId="77777777" w:rsidR="00D07E87" w:rsidRPr="00191369" w:rsidRDefault="00D07E87" w:rsidP="00111264">
            <w:pPr>
              <w:spacing w:line="480" w:lineRule="auto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>Interphase</w:t>
            </w:r>
          </w:p>
          <w:p w14:paraId="18DD5CCC" w14:textId="77777777" w:rsidR="00D07E87" w:rsidRPr="009D43A9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r w:rsidRPr="009D43A9">
              <w:rPr>
                <w:lang w:val="fr-CA"/>
              </w:rPr>
              <w:t>La cellule agrandit, fait des protéines, fait des copies de</w:t>
            </w:r>
            <w:r>
              <w:rPr>
                <w:lang w:val="fr-CA"/>
              </w:rPr>
              <w:t xml:space="preserve">s </w:t>
            </w:r>
            <w:r w:rsidRPr="009D43A9">
              <w:rPr>
                <w:lang w:val="fr-CA"/>
              </w:rPr>
              <w:t xml:space="preserve">organites </w:t>
            </w:r>
          </w:p>
          <w:p w14:paraId="7F3DADD6" w14:textId="77777777" w:rsidR="00D07E87" w:rsidRPr="009D43A9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r w:rsidRPr="009D43A9">
              <w:rPr>
                <w:lang w:val="fr-CA"/>
              </w:rPr>
              <w:t xml:space="preserve">La cellule se prépare pour la division: </w:t>
            </w:r>
            <w:r>
              <w:rPr>
                <w:lang w:val="fr-CA"/>
              </w:rPr>
              <w:t xml:space="preserve">il y a </w:t>
            </w:r>
            <w:r w:rsidRPr="009D43A9">
              <w:rPr>
                <w:lang w:val="fr-CA"/>
              </w:rPr>
              <w:t>“réplication” d’ADN;</w:t>
            </w:r>
          </w:p>
          <w:p w14:paraId="7C42DFA1" w14:textId="77777777" w:rsidR="00D07E87" w:rsidRPr="009D43A9" w:rsidRDefault="00D07E87" w:rsidP="00111264">
            <w:pPr>
              <w:spacing w:line="480" w:lineRule="auto"/>
              <w:jc w:val="center"/>
              <w:rPr>
                <w:lang w:val="fr-CA"/>
              </w:rPr>
            </w:pPr>
          </w:p>
        </w:tc>
        <w:tc>
          <w:tcPr>
            <w:tcW w:w="4675" w:type="dxa"/>
          </w:tcPr>
          <w:p w14:paraId="2C8A0B1E" w14:textId="77777777" w:rsidR="00D07E87" w:rsidRPr="009D43A9" w:rsidRDefault="00D07E87" w:rsidP="00111264">
            <w:pPr>
              <w:spacing w:line="480" w:lineRule="auto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>Prophase</w:t>
            </w:r>
          </w:p>
          <w:p w14:paraId="46D93977" w14:textId="77777777" w:rsidR="00D07E87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</w:t>
            </w:r>
            <w:proofErr w:type="gramEnd"/>
            <w:r w:rsidRPr="009D43A9">
              <w:rPr>
                <w:lang w:val="fr-CA"/>
              </w:rPr>
              <w:t xml:space="preserve"> nucléole disparaît;</w:t>
            </w:r>
          </w:p>
          <w:p w14:paraId="167E7395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les</w:t>
            </w:r>
            <w:proofErr w:type="gramEnd"/>
            <w:r w:rsidRPr="009D43A9">
              <w:rPr>
                <w:lang w:val="fr-CA"/>
              </w:rPr>
              <w:t xml:space="preserve"> fibres fusoriales se forment à partir des centrioles aux pôles opposés de la cellule.</w:t>
            </w:r>
          </w:p>
          <w:p w14:paraId="0C24DD72" w14:textId="77777777" w:rsidR="00D07E87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les</w:t>
            </w:r>
            <w:proofErr w:type="gramEnd"/>
            <w:r w:rsidRPr="009D43A9">
              <w:rPr>
                <w:lang w:val="fr-CA"/>
              </w:rPr>
              <w:t xml:space="preserve"> fibres fusoriales s’attachent aux centromères (centre des chromosomes);</w:t>
            </w:r>
          </w:p>
          <w:p w14:paraId="7D50085F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la</w:t>
            </w:r>
            <w:proofErr w:type="gramEnd"/>
            <w:r w:rsidRPr="009D43A9">
              <w:rPr>
                <w:lang w:val="fr-CA"/>
              </w:rPr>
              <w:t xml:space="preserve"> membrane nucléaire disparaît.</w:t>
            </w:r>
          </w:p>
        </w:tc>
      </w:tr>
      <w:tr w:rsidR="00D07E87" w:rsidRPr="003162FE" w14:paraId="19B0FAF2" w14:textId="77777777" w:rsidTr="00111264">
        <w:trPr>
          <w:jc w:val="center"/>
        </w:trPr>
        <w:tc>
          <w:tcPr>
            <w:tcW w:w="4675" w:type="dxa"/>
          </w:tcPr>
          <w:p w14:paraId="6F1564D9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22CACB2D" w14:textId="77777777" w:rsidR="00D07E87" w:rsidRPr="003162FE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>Métaphase</w:t>
            </w:r>
          </w:p>
          <w:p w14:paraId="58E14EF2" w14:textId="77777777" w:rsidR="00D07E87" w:rsidRPr="009D43A9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les</w:t>
            </w:r>
            <w:proofErr w:type="gramEnd"/>
            <w:r w:rsidRPr="009D43A9">
              <w:rPr>
                <w:lang w:val="fr-CA"/>
              </w:rPr>
              <w:t xml:space="preserve"> fibres fusoriales placent les chromosomes vers l’équateur de la cellule</w:t>
            </w:r>
          </w:p>
          <w:p w14:paraId="569E6C56" w14:textId="77777777" w:rsidR="00D07E87" w:rsidRPr="009D43A9" w:rsidRDefault="00D07E87" w:rsidP="00111264">
            <w:pPr>
              <w:spacing w:line="480" w:lineRule="auto"/>
              <w:rPr>
                <w:lang w:val="fr-CA"/>
              </w:rPr>
            </w:pPr>
          </w:p>
        </w:tc>
        <w:tc>
          <w:tcPr>
            <w:tcW w:w="4675" w:type="dxa"/>
          </w:tcPr>
          <w:p w14:paraId="16AEF197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5076F93C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>Anaphase</w:t>
            </w:r>
          </w:p>
          <w:p w14:paraId="7F44424B" w14:textId="77777777" w:rsidR="00D07E87" w:rsidRPr="009D43A9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les</w:t>
            </w:r>
            <w:proofErr w:type="gramEnd"/>
            <w:r w:rsidRPr="009D43A9">
              <w:rPr>
                <w:lang w:val="fr-CA"/>
              </w:rPr>
              <w:t xml:space="preserve"> fibres fusoriales se contractent et tirent les chromatides sœurs vers les pôles opposés.</w:t>
            </w:r>
          </w:p>
          <w:p w14:paraId="78B02CBB" w14:textId="77777777" w:rsidR="00D07E87" w:rsidRPr="009D43A9" w:rsidRDefault="00D07E87" w:rsidP="00111264">
            <w:pPr>
              <w:spacing w:line="480" w:lineRule="auto"/>
              <w:jc w:val="center"/>
              <w:rPr>
                <w:lang w:val="fr-CA"/>
              </w:rPr>
            </w:pPr>
          </w:p>
        </w:tc>
      </w:tr>
      <w:tr w:rsidR="00D07E87" w:rsidRPr="003162FE" w14:paraId="01D58EAA" w14:textId="77777777" w:rsidTr="00111264">
        <w:trPr>
          <w:jc w:val="center"/>
        </w:trPr>
        <w:tc>
          <w:tcPr>
            <w:tcW w:w="4675" w:type="dxa"/>
          </w:tcPr>
          <w:p w14:paraId="3597D6E1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1D1B3BB9" w14:textId="77777777" w:rsidR="00D07E87" w:rsidRPr="003162FE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>Télophase</w:t>
            </w:r>
          </w:p>
          <w:p w14:paraId="38CEF4B6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gramStart"/>
            <w:r w:rsidRPr="009D43A9">
              <w:rPr>
                <w:lang w:val="fr-CA"/>
              </w:rPr>
              <w:t>les</w:t>
            </w:r>
            <w:proofErr w:type="gramEnd"/>
            <w:r w:rsidRPr="009D43A9">
              <w:rPr>
                <w:lang w:val="fr-CA"/>
              </w:rPr>
              <w:t xml:space="preserve"> fibres fusoriales disparaissent; la membrane nucléaire se reforme; un nucléole apparaît dans chaque noyau.</w:t>
            </w:r>
          </w:p>
        </w:tc>
        <w:tc>
          <w:tcPr>
            <w:tcW w:w="4675" w:type="dxa"/>
          </w:tcPr>
          <w:p w14:paraId="768EAF0C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5ADE63C2" w14:textId="77777777" w:rsidR="00D07E87" w:rsidRPr="003162FE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proofErr w:type="spellStart"/>
            <w:r w:rsidRPr="003162FE">
              <w:rPr>
                <w:highlight w:val="yellow"/>
                <w:lang w:val="fr-CA"/>
              </w:rPr>
              <w:t>Cytocinèse</w:t>
            </w:r>
            <w:proofErr w:type="spellEnd"/>
          </w:p>
          <w:p w14:paraId="20A5E1D2" w14:textId="77777777" w:rsidR="00D07E87" w:rsidRPr="009D43A9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r w:rsidRPr="009D43A9">
              <w:rPr>
                <w:lang w:val="fr-CA"/>
              </w:rPr>
              <w:t>Les deux noyaux se retrouvent dans deux cellules-filles identiques</w:t>
            </w:r>
          </w:p>
          <w:p w14:paraId="16D4EEB0" w14:textId="77777777" w:rsidR="00D07E87" w:rsidRPr="003162FE" w:rsidRDefault="00D07E87" w:rsidP="00111264">
            <w:pPr>
              <w:spacing w:line="480" w:lineRule="auto"/>
              <w:ind w:left="360"/>
              <w:rPr>
                <w:lang w:val="fr-CA"/>
              </w:rPr>
            </w:pPr>
            <w:r w:rsidRPr="009D43A9">
              <w:rPr>
                <w:lang w:val="fr-CA"/>
              </w:rPr>
              <w:t>Cytoplasme et organites sont partagés</w:t>
            </w:r>
          </w:p>
        </w:tc>
      </w:tr>
      <w:tr w:rsidR="00D07E87" w:rsidRPr="000E1033" w14:paraId="3B694C06" w14:textId="77777777" w:rsidTr="00111264">
        <w:trPr>
          <w:jc w:val="center"/>
        </w:trPr>
        <w:tc>
          <w:tcPr>
            <w:tcW w:w="4675" w:type="dxa"/>
          </w:tcPr>
          <w:p w14:paraId="78CEB020" w14:textId="77777777" w:rsidR="00D07E87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  <w:p w14:paraId="2C47A773" w14:textId="77777777" w:rsidR="00D07E87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r>
              <w:rPr>
                <w:lang w:val="fr-CA"/>
              </w:rPr>
              <w:t>Les 3 étapes de la division cellulaire sont :</w:t>
            </w:r>
          </w:p>
          <w:p w14:paraId="53EFBFDE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  <w:r w:rsidRPr="003162FE">
              <w:rPr>
                <w:highlight w:val="yellow"/>
                <w:lang w:val="fr-CA"/>
              </w:rPr>
              <w:t xml:space="preserve">Interphase, mitose, </w:t>
            </w:r>
            <w:proofErr w:type="spellStart"/>
            <w:r w:rsidRPr="003162FE">
              <w:rPr>
                <w:highlight w:val="yellow"/>
                <w:lang w:val="fr-CA"/>
              </w:rPr>
              <w:t>cytocinèse</w:t>
            </w:r>
            <w:proofErr w:type="spellEnd"/>
          </w:p>
        </w:tc>
        <w:tc>
          <w:tcPr>
            <w:tcW w:w="4675" w:type="dxa"/>
          </w:tcPr>
          <w:p w14:paraId="2FA0805D" w14:textId="77777777" w:rsidR="00D07E87" w:rsidRPr="009D43A9" w:rsidRDefault="00D07E87" w:rsidP="00111264">
            <w:pPr>
              <w:spacing w:line="480" w:lineRule="auto"/>
              <w:ind w:left="360"/>
              <w:jc w:val="center"/>
              <w:rPr>
                <w:lang w:val="fr-CA"/>
              </w:rPr>
            </w:pPr>
          </w:p>
        </w:tc>
      </w:tr>
    </w:tbl>
    <w:p w14:paraId="51964CA8" w14:textId="77777777" w:rsidR="00D07E87" w:rsidRPr="000E1033" w:rsidRDefault="00D07E87" w:rsidP="00D07E87">
      <w:pPr>
        <w:rPr>
          <w:lang w:val="fr-CA"/>
        </w:rPr>
      </w:pPr>
    </w:p>
    <w:p w14:paraId="3698566E" w14:textId="690C58A0" w:rsidR="003162FE" w:rsidRDefault="003162FE">
      <w:pPr>
        <w:rPr>
          <w:b/>
          <w:bCs/>
          <w:sz w:val="24"/>
          <w:szCs w:val="24"/>
          <w:lang w:val="fr-CA"/>
        </w:rPr>
      </w:pPr>
      <w:r w:rsidRPr="00D07E87">
        <w:rPr>
          <w:sz w:val="24"/>
          <w:szCs w:val="24"/>
          <w:lang w:val="fr-CA"/>
        </w:rPr>
        <w:br w:type="page"/>
      </w:r>
      <w:bookmarkStart w:id="0" w:name="_GoBack"/>
      <w:r>
        <w:rPr>
          <w:b/>
          <w:bCs/>
          <w:noProof/>
          <w:sz w:val="24"/>
          <w:szCs w:val="24"/>
          <w:lang w:val="fr-CA"/>
        </w:rPr>
        <w:lastRenderedPageBreak/>
        <w:drawing>
          <wp:inline distT="0" distB="0" distL="0" distR="0" wp14:anchorId="1776272A" wp14:editId="546EF9DB">
            <wp:extent cx="7529056" cy="5646792"/>
            <wp:effectExtent l="127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6565" cy="56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08890C" w14:textId="77777777" w:rsidR="003162FE" w:rsidRDefault="003162FE">
      <w:pPr>
        <w:rPr>
          <w:b/>
          <w:bCs/>
          <w:sz w:val="24"/>
          <w:szCs w:val="24"/>
          <w:lang w:val="fr-CA"/>
        </w:rPr>
      </w:pPr>
    </w:p>
    <w:p w14:paraId="6C27E4F8" w14:textId="13170EED" w:rsidR="009D43A9" w:rsidRPr="00191369" w:rsidRDefault="009D43A9">
      <w:pPr>
        <w:rPr>
          <w:b/>
          <w:bCs/>
          <w:sz w:val="24"/>
          <w:szCs w:val="24"/>
          <w:lang w:val="fr-CA"/>
        </w:rPr>
      </w:pPr>
    </w:p>
    <w:sectPr w:rsidR="009D43A9" w:rsidRPr="00191369" w:rsidSect="00191369">
      <w:pgSz w:w="12240" w:h="15840"/>
      <w:pgMar w:top="656" w:right="1440" w:bottom="60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9D674" w14:textId="77777777" w:rsidR="006C47DC" w:rsidRDefault="006C47DC" w:rsidP="00191369">
      <w:pPr>
        <w:spacing w:after="0" w:line="240" w:lineRule="auto"/>
      </w:pPr>
      <w:r>
        <w:separator/>
      </w:r>
    </w:p>
  </w:endnote>
  <w:endnote w:type="continuationSeparator" w:id="0">
    <w:p w14:paraId="16614353" w14:textId="77777777" w:rsidR="006C47DC" w:rsidRDefault="006C47DC" w:rsidP="0019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FB5BC" w14:textId="77777777" w:rsidR="006C47DC" w:rsidRDefault="006C47DC" w:rsidP="00191369">
      <w:pPr>
        <w:spacing w:after="0" w:line="240" w:lineRule="auto"/>
      </w:pPr>
      <w:r>
        <w:separator/>
      </w:r>
    </w:p>
  </w:footnote>
  <w:footnote w:type="continuationSeparator" w:id="0">
    <w:p w14:paraId="7355AA13" w14:textId="77777777" w:rsidR="006C47DC" w:rsidRDefault="006C47DC" w:rsidP="00191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D52B9"/>
    <w:multiLevelType w:val="hybridMultilevel"/>
    <w:tmpl w:val="9EE2BD3E"/>
    <w:lvl w:ilvl="0" w:tplc="91029A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F296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E21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04FC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DE00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A50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688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A271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16C3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4861D3"/>
    <w:multiLevelType w:val="hybridMultilevel"/>
    <w:tmpl w:val="5C40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065C"/>
    <w:multiLevelType w:val="hybridMultilevel"/>
    <w:tmpl w:val="600AE19E"/>
    <w:lvl w:ilvl="0" w:tplc="2500E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582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0A9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6F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E6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8B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A0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6E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4A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DA9"/>
    <w:rsid w:val="0002556E"/>
    <w:rsid w:val="000E1033"/>
    <w:rsid w:val="00191369"/>
    <w:rsid w:val="001E6B05"/>
    <w:rsid w:val="002A42DA"/>
    <w:rsid w:val="003162FE"/>
    <w:rsid w:val="006C47DC"/>
    <w:rsid w:val="0096108C"/>
    <w:rsid w:val="009D43A9"/>
    <w:rsid w:val="00D07E87"/>
    <w:rsid w:val="00D36DA9"/>
    <w:rsid w:val="00E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859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3A9"/>
  </w:style>
  <w:style w:type="paragraph" w:styleId="Heading1">
    <w:name w:val="heading 1"/>
    <w:basedOn w:val="Normal"/>
    <w:next w:val="Normal"/>
    <w:link w:val="Heading1Char"/>
    <w:uiPriority w:val="9"/>
    <w:qFormat/>
    <w:rsid w:val="009D43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3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3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3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3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3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3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3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3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4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D43A9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3A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3A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3A9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3A9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3A9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3A9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3A9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3A9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D43A9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D43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D43A9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3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D43A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9D43A9"/>
    <w:rPr>
      <w:b/>
      <w:color w:val="ED7D31" w:themeColor="accent2"/>
    </w:rPr>
  </w:style>
  <w:style w:type="character" w:styleId="Emphasis">
    <w:name w:val="Emphasis"/>
    <w:uiPriority w:val="20"/>
    <w:qFormat/>
    <w:rsid w:val="009D43A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9D43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D43A9"/>
  </w:style>
  <w:style w:type="paragraph" w:styleId="ListParagraph">
    <w:name w:val="List Paragraph"/>
    <w:basedOn w:val="Normal"/>
    <w:uiPriority w:val="34"/>
    <w:qFormat/>
    <w:rsid w:val="009D43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D43A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D43A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3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3A9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9D43A9"/>
    <w:rPr>
      <w:i/>
    </w:rPr>
  </w:style>
  <w:style w:type="character" w:styleId="IntenseEmphasis">
    <w:name w:val="Intense Emphasis"/>
    <w:uiPriority w:val="21"/>
    <w:qFormat/>
    <w:rsid w:val="009D43A9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9D43A9"/>
    <w:rPr>
      <w:b/>
    </w:rPr>
  </w:style>
  <w:style w:type="character" w:styleId="IntenseReference">
    <w:name w:val="Intense Reference"/>
    <w:uiPriority w:val="32"/>
    <w:qFormat/>
    <w:rsid w:val="009D43A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D43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43A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91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369"/>
  </w:style>
  <w:style w:type="paragraph" w:styleId="Footer">
    <w:name w:val="footer"/>
    <w:basedOn w:val="Normal"/>
    <w:link w:val="FooterChar"/>
    <w:uiPriority w:val="99"/>
    <w:unhideWhenUsed/>
    <w:rsid w:val="00191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56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1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51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Karine Belanger</cp:lastModifiedBy>
  <cp:revision>3</cp:revision>
  <dcterms:created xsi:type="dcterms:W3CDTF">2019-10-25T17:28:00Z</dcterms:created>
  <dcterms:modified xsi:type="dcterms:W3CDTF">2019-10-25T17:29:00Z</dcterms:modified>
</cp:coreProperties>
</file>